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D106" w14:textId="2F0EF0E8" w:rsidR="008A3076" w:rsidRPr="004B0C4B" w:rsidRDefault="00C762B6" w:rsidP="008A3076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Lämplig rubrik</w:t>
      </w:r>
    </w:p>
    <w:p w14:paraId="6AB9BE53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1368492B" w14:textId="691E96A7" w:rsidR="008A3076" w:rsidRDefault="00C762B6" w:rsidP="008A307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Förklaring till </w:t>
      </w:r>
      <w:r w:rsidR="00A26E13">
        <w:rPr>
          <w:rFonts w:ascii="Garamond" w:hAnsi="Garamond"/>
          <w:sz w:val="26"/>
          <w:szCs w:val="26"/>
        </w:rPr>
        <w:t>händelsen där</w:t>
      </w:r>
      <w:r>
        <w:rPr>
          <w:rFonts w:ascii="Garamond" w:hAnsi="Garamond"/>
          <w:sz w:val="26"/>
          <w:szCs w:val="26"/>
        </w:rPr>
        <w:t xml:space="preserve"> summan</w:t>
      </w:r>
      <w:r w:rsidR="00A26E13">
        <w:rPr>
          <w:rFonts w:ascii="Garamond" w:hAnsi="Garamond"/>
          <w:sz w:val="26"/>
          <w:szCs w:val="26"/>
        </w:rPr>
        <w:t xml:space="preserve"> och </w:t>
      </w:r>
      <w:r>
        <w:rPr>
          <w:rFonts w:ascii="Garamond" w:hAnsi="Garamond"/>
          <w:sz w:val="26"/>
          <w:szCs w:val="26"/>
        </w:rPr>
        <w:t>datum</w:t>
      </w:r>
      <w:r w:rsidR="00A26E13">
        <w:rPr>
          <w:rFonts w:ascii="Garamond" w:hAnsi="Garamond"/>
          <w:sz w:val="26"/>
          <w:szCs w:val="26"/>
        </w:rPr>
        <w:t xml:space="preserve"> nämns. Dessutom ska konto och projekt för händelsen nämnas </w:t>
      </w:r>
      <w:r w:rsidR="00345C22">
        <w:rPr>
          <w:rFonts w:ascii="Garamond" w:hAnsi="Garamond"/>
          <w:sz w:val="26"/>
          <w:szCs w:val="26"/>
        </w:rPr>
        <w:t xml:space="preserve">gällande båda utskotten. </w:t>
      </w:r>
    </w:p>
    <w:p w14:paraId="22CBB08B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7B4087A1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75A02219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1B49079B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5BB575C9" w14:textId="77777777" w:rsidR="008A3076" w:rsidRDefault="008A3076" w:rsidP="008A3076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5B748DDD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21733C11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5CD4176A" w14:textId="77777777" w:rsidR="008A3076" w:rsidRDefault="008A3076" w:rsidP="008A3076">
      <w:pPr>
        <w:rPr>
          <w:rFonts w:ascii="Garamond" w:hAnsi="Garamond"/>
          <w:sz w:val="26"/>
          <w:szCs w:val="26"/>
        </w:rPr>
      </w:pPr>
    </w:p>
    <w:p w14:paraId="4F932309" w14:textId="77777777" w:rsidR="008A3076" w:rsidRDefault="008A3076" w:rsidP="008A307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__________________________</w:t>
      </w:r>
    </w:p>
    <w:p w14:paraId="5AB3EED4" w14:textId="5F7DB1D8" w:rsidR="008A3076" w:rsidRDefault="00A26E13" w:rsidP="008A307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Namn</w:t>
      </w:r>
      <w:r>
        <w:rPr>
          <w:rFonts w:ascii="Garamond" w:hAnsi="Garamond"/>
          <w:sz w:val="26"/>
          <w:szCs w:val="26"/>
        </w:rPr>
        <w:tab/>
      </w:r>
      <w:r w:rsidR="008A3076">
        <w:rPr>
          <w:rFonts w:ascii="Garamond" w:hAnsi="Garamond"/>
          <w:sz w:val="26"/>
          <w:szCs w:val="26"/>
        </w:rPr>
        <w:tab/>
      </w:r>
      <w:r w:rsidR="008A3076">
        <w:rPr>
          <w:rFonts w:ascii="Garamond" w:hAnsi="Garamond"/>
          <w:sz w:val="26"/>
          <w:szCs w:val="26"/>
        </w:rPr>
        <w:tab/>
      </w:r>
      <w:r w:rsidR="008A3076">
        <w:rPr>
          <w:rFonts w:ascii="Garamond" w:hAnsi="Garamond"/>
          <w:sz w:val="26"/>
          <w:szCs w:val="26"/>
        </w:rPr>
        <w:tab/>
      </w:r>
      <w:proofErr w:type="spellStart"/>
      <w:r>
        <w:rPr>
          <w:rFonts w:ascii="Garamond" w:hAnsi="Garamond"/>
          <w:sz w:val="26"/>
          <w:szCs w:val="26"/>
        </w:rPr>
        <w:t>Namn</w:t>
      </w:r>
      <w:proofErr w:type="spellEnd"/>
    </w:p>
    <w:p w14:paraId="43DE1DB2" w14:textId="7A2564FE" w:rsidR="008A3076" w:rsidRDefault="00A26E13" w:rsidP="008A307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Post</w:t>
      </w:r>
      <w:r>
        <w:rPr>
          <w:rFonts w:ascii="Garamond" w:hAnsi="Garamond"/>
          <w:sz w:val="26"/>
          <w:szCs w:val="26"/>
        </w:rPr>
        <w:tab/>
      </w:r>
      <w:r w:rsidR="008A3076">
        <w:rPr>
          <w:rFonts w:ascii="Garamond" w:hAnsi="Garamond"/>
          <w:sz w:val="26"/>
          <w:szCs w:val="26"/>
        </w:rPr>
        <w:tab/>
      </w:r>
      <w:r w:rsidR="008A3076">
        <w:rPr>
          <w:rFonts w:ascii="Garamond" w:hAnsi="Garamond"/>
          <w:sz w:val="26"/>
          <w:szCs w:val="26"/>
        </w:rPr>
        <w:tab/>
      </w:r>
      <w:r w:rsidR="008A3076">
        <w:rPr>
          <w:rFonts w:ascii="Garamond" w:hAnsi="Garamond"/>
          <w:sz w:val="26"/>
          <w:szCs w:val="26"/>
        </w:rPr>
        <w:tab/>
      </w:r>
      <w:proofErr w:type="spellStart"/>
      <w:r>
        <w:rPr>
          <w:rFonts w:ascii="Garamond" w:hAnsi="Garamond"/>
          <w:sz w:val="26"/>
          <w:szCs w:val="26"/>
        </w:rPr>
        <w:t>Post</w:t>
      </w:r>
      <w:proofErr w:type="spellEnd"/>
    </w:p>
    <w:p w14:paraId="3B2617F8" w14:textId="77777777" w:rsidR="008A3076" w:rsidRDefault="008A3076" w:rsidP="008A307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Datum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proofErr w:type="spellStart"/>
      <w:r>
        <w:rPr>
          <w:rFonts w:ascii="Garamond" w:hAnsi="Garamond"/>
          <w:sz w:val="26"/>
          <w:szCs w:val="26"/>
        </w:rPr>
        <w:t>Datum</w:t>
      </w:r>
      <w:proofErr w:type="spellEnd"/>
    </w:p>
    <w:p w14:paraId="3F726AEC" w14:textId="77777777" w:rsidR="0014696D" w:rsidRDefault="0014696D"/>
    <w:sectPr w:rsidR="001469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883D" w14:textId="77777777" w:rsidR="008A3076" w:rsidRDefault="008A3076" w:rsidP="008A3076">
      <w:r>
        <w:separator/>
      </w:r>
    </w:p>
  </w:endnote>
  <w:endnote w:type="continuationSeparator" w:id="0">
    <w:p w14:paraId="3903A496" w14:textId="77777777" w:rsidR="008A3076" w:rsidRDefault="008A3076" w:rsidP="008A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4213A" w14:textId="77777777" w:rsidR="008A3076" w:rsidRDefault="008A3076" w:rsidP="008A3076">
      <w:r>
        <w:separator/>
      </w:r>
    </w:p>
  </w:footnote>
  <w:footnote w:type="continuationSeparator" w:id="0">
    <w:p w14:paraId="435531FE" w14:textId="77777777" w:rsidR="008A3076" w:rsidRDefault="008A3076" w:rsidP="008A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51E6" w14:textId="77777777" w:rsidR="008A3076" w:rsidRDefault="008A3076" w:rsidP="008A3076">
    <w:pPr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36AFA1" wp14:editId="23FC7E7E">
          <wp:simplePos x="0" y="0"/>
          <wp:positionH relativeFrom="column">
            <wp:posOffset>-438785</wp:posOffset>
          </wp:positionH>
          <wp:positionV relativeFrom="paragraph">
            <wp:posOffset>74295</wp:posOffset>
          </wp:positionV>
          <wp:extent cx="1588135" cy="1614170"/>
          <wp:effectExtent l="0" t="0" r="0" b="5080"/>
          <wp:wrapNone/>
          <wp:docPr id="2" name="Bildobjekt 2" descr="Skärmavbild 2013-01-21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ärmavbild 2013-01-21 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161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89CAC" w14:textId="77777777" w:rsidR="008A3076" w:rsidRDefault="008A3076" w:rsidP="008A3076">
    <w:pPr>
      <w:rPr>
        <w:rFonts w:ascii="Garamond" w:hAnsi="Garamond"/>
      </w:rPr>
    </w:pPr>
  </w:p>
  <w:p w14:paraId="6F7F748F" w14:textId="77777777" w:rsidR="008A3076" w:rsidRDefault="008A3076" w:rsidP="008A3076">
    <w:pPr>
      <w:jc w:val="center"/>
      <w:rPr>
        <w:rFonts w:ascii="Garamond" w:hAnsi="Garamond"/>
      </w:rPr>
    </w:pPr>
    <w:r w:rsidRPr="008635DC">
      <w:rPr>
        <w:rFonts w:ascii="Garamond" w:hAnsi="Garamond"/>
        <w:sz w:val="36"/>
      </w:rPr>
      <w:t>Styrkande</w:t>
    </w:r>
    <w:r>
      <w:rPr>
        <w:rFonts w:ascii="Garamond" w:hAnsi="Garamond"/>
      </w:rPr>
      <w:t xml:space="preserve"> </w:t>
    </w:r>
    <w:r w:rsidRPr="008635DC">
      <w:rPr>
        <w:rFonts w:ascii="Garamond" w:hAnsi="Garamond"/>
        <w:sz w:val="36"/>
      </w:rPr>
      <w:t>dokument</w:t>
    </w:r>
  </w:p>
  <w:p w14:paraId="07A77861" w14:textId="77777777" w:rsidR="008A3076" w:rsidRDefault="008A3076" w:rsidP="008A3076">
    <w:pPr>
      <w:rPr>
        <w:rFonts w:ascii="Garamond" w:hAnsi="Garamon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D7ACC" wp14:editId="56ACA179">
              <wp:simplePos x="0" y="0"/>
              <wp:positionH relativeFrom="column">
                <wp:posOffset>1209040</wp:posOffset>
              </wp:positionH>
              <wp:positionV relativeFrom="paragraph">
                <wp:posOffset>116205</wp:posOffset>
              </wp:positionV>
              <wp:extent cx="4000500" cy="0"/>
              <wp:effectExtent l="0" t="0" r="0" b="0"/>
              <wp:wrapNone/>
              <wp:docPr id="1" name="Rak koppl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0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09FFE" id="Rak koppli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9.15pt" to="410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"/>
          </w:pict>
        </mc:Fallback>
      </mc:AlternateContent>
    </w:r>
  </w:p>
  <w:p w14:paraId="3EC1E067" w14:textId="77777777" w:rsidR="008A3076" w:rsidRPr="008635DC" w:rsidRDefault="008A3076" w:rsidP="008A3076">
    <w:pPr>
      <w:ind w:firstLine="1304"/>
      <w:jc w:val="center"/>
      <w:rPr>
        <w:rFonts w:ascii="Garamond" w:hAnsi="Garamond"/>
        <w:sz w:val="32"/>
        <w:szCs w:val="36"/>
      </w:rPr>
    </w:pPr>
    <w:r>
      <w:rPr>
        <w:rFonts w:ascii="Garamond" w:hAnsi="Garamond"/>
        <w:sz w:val="32"/>
        <w:szCs w:val="36"/>
      </w:rPr>
      <w:t>KEMI- OCH BIOTEKNIKSEKTIONEN</w:t>
    </w:r>
    <w:r>
      <w:rPr>
        <w:rFonts w:ascii="Garamond" w:hAnsi="Garamond"/>
        <w:sz w:val="32"/>
      </w:rPr>
      <w:t xml:space="preserve">         </w:t>
    </w:r>
  </w:p>
  <w:p w14:paraId="2ECAADFB" w14:textId="77777777" w:rsidR="008A3076" w:rsidRDefault="008A3076" w:rsidP="008A3076">
    <w:pPr>
      <w:jc w:val="center"/>
      <w:rPr>
        <w:rFonts w:ascii="Garamond" w:hAnsi="Garamond"/>
        <w:sz w:val="32"/>
      </w:rPr>
    </w:pPr>
    <w:r>
      <w:rPr>
        <w:rFonts w:ascii="Garamond" w:hAnsi="Garamond"/>
        <w:sz w:val="32"/>
      </w:rPr>
      <w:t xml:space="preserve">    Lunds Tekniska Högskola</w:t>
    </w:r>
  </w:p>
  <w:p w14:paraId="30813281" w14:textId="77777777" w:rsidR="008A3076" w:rsidRPr="00197090" w:rsidRDefault="008A3076" w:rsidP="008A3076">
    <w:pPr>
      <w:pStyle w:val="Sidhuvud"/>
      <w:rPr>
        <w:rFonts w:ascii="Garamond" w:hAnsi="Garamond"/>
      </w:rPr>
    </w:pPr>
  </w:p>
  <w:p w14:paraId="677B3ACE" w14:textId="77777777" w:rsidR="008A3076" w:rsidRPr="00197090" w:rsidRDefault="008A3076" w:rsidP="008A3076">
    <w:pPr>
      <w:pStyle w:val="Sidhuvud"/>
      <w:rPr>
        <w:rFonts w:ascii="Garamond" w:hAnsi="Garamond"/>
      </w:rPr>
    </w:pPr>
  </w:p>
  <w:p w14:paraId="7D8BD6A9" w14:textId="77777777" w:rsidR="008A3076" w:rsidRPr="00197090" w:rsidRDefault="008A3076" w:rsidP="008A3076">
    <w:pPr>
      <w:pStyle w:val="Sidhuvud"/>
      <w:rPr>
        <w:rFonts w:ascii="Garamond" w:hAnsi="Garamond"/>
      </w:rPr>
    </w:pPr>
  </w:p>
  <w:p w14:paraId="78B70BD3" w14:textId="77777777" w:rsidR="008A3076" w:rsidRDefault="008A30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76"/>
    <w:rsid w:val="0014696D"/>
    <w:rsid w:val="00345C22"/>
    <w:rsid w:val="008A3076"/>
    <w:rsid w:val="00A26E13"/>
    <w:rsid w:val="00C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9E937"/>
  <w15:chartTrackingRefBased/>
  <w15:docId w15:val="{A9360CBC-3499-4C17-B673-47F1F1B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A307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30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8A307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307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Fjelkner</dc:creator>
  <cp:keywords/>
  <dc:description/>
  <cp:lastModifiedBy>Ebba Fjelkner</cp:lastModifiedBy>
  <cp:revision>2</cp:revision>
  <dcterms:created xsi:type="dcterms:W3CDTF">2018-05-09T12:17:00Z</dcterms:created>
  <dcterms:modified xsi:type="dcterms:W3CDTF">2018-05-09T12:17:00Z</dcterms:modified>
</cp:coreProperties>
</file>